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Open Sans" w:hAnsi="Open Sans" w:eastAsia="Open Sans" w:cs="Open Sans"/>
          <w:i w:val="0"/>
          <w:caps w:val="0"/>
          <w:color w:val="3D3D3D"/>
          <w:spacing w:val="-15"/>
          <w:sz w:val="45"/>
          <w:szCs w:val="45"/>
          <w:shd w:val="clear" w:fill="FFFFFF"/>
          <w:lang w:val="en-US" w:eastAsia="zh-CN"/>
        </w:rPr>
      </w:pPr>
      <w:r>
        <w:rPr>
          <w:rFonts w:hint="eastAsia" w:ascii="Open Sans" w:hAnsi="Open Sans" w:eastAsia="Open Sans" w:cs="Open Sans"/>
          <w:i w:val="0"/>
          <w:caps w:val="0"/>
          <w:color w:val="3D3D3D"/>
          <w:spacing w:val="-15"/>
          <w:sz w:val="45"/>
          <w:szCs w:val="45"/>
          <w:shd w:val="clear" w:fill="FFFFFF"/>
          <w:lang w:val="en-US" w:eastAsia="zh-CN"/>
        </w:rPr>
        <w:drawing>
          <wp:inline distT="0" distB="0" distL="114300" distR="114300">
            <wp:extent cx="3971290" cy="2628265"/>
            <wp:effectExtent l="0" t="0" r="10160" b="635"/>
            <wp:docPr id="15" name="图片 15" descr="2020-02-26_09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20-02-26_093253"/>
                    <pic:cNvPicPr>
                      <a:picLocks noChangeAspect="1"/>
                    </pic:cNvPicPr>
                  </pic:nvPicPr>
                  <pic:blipFill>
                    <a:blip r:embed="rId4"/>
                    <a:srcRect t="14083" b="20051"/>
                    <a:stretch>
                      <a:fillRect/>
                    </a:stretch>
                  </pic:blipFill>
                  <pic:spPr>
                    <a:xfrm>
                      <a:off x="0" y="0"/>
                      <a:ext cx="3971290" cy="2628265"/>
                    </a:xfrm>
                    <a:prstGeom prst="rect">
                      <a:avLst/>
                    </a:prstGeom>
                  </pic:spPr>
                </pic:pic>
              </a:graphicData>
            </a:graphic>
          </wp:inline>
        </w:drawing>
      </w:r>
    </w:p>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ATR8300MP miniature Raman microscope integrates microscope and Raman spectrometer. It features 2D Raman mapping and automated focusing. It becomes possible to see macro or micro areas of samples on the computer screen at just a single mouse click. When accurate positioning is visualized, the observer can detect Raman signals under various surface conditions, and synchronized Mapping can be displayed intuitively on the screen at one click operation. As a result, it provides great convenience to detect micro or macro areas of samples. Combine unique patented conjugate focusing(true confocal) system with accurate image processing algorithm, and it enables a very small sample area to be analyzed, as well as it requires minimal operator training and maintenance, yet resulting in uniform result not just spectra.</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ascii="Open Sans" w:hAnsi="Open Sans" w:eastAsia="Open Sans" w:cs="Open Sans"/>
          <w:i w:val="0"/>
          <w:caps w:val="0"/>
          <w:color w:val="5D5D5D"/>
          <w:spacing w:val="0"/>
          <w:sz w:val="25"/>
          <w:szCs w:val="25"/>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ATR8300MP is configured with tailor-made objective, and a laser spot on the sample becomes very close to the diffraction limit, then focal information can be displayed accurate and intuitive on the screen with a 3-megapixel camera. This configuration improves Raman spectral quality for overcoming the limitations of Raman systems where the focal plane for Raman signal collection is slightly above or below the images plane.</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ascii="Open Sans" w:hAnsi="Open Sans" w:eastAsia="Open Sans" w:cs="Open Sans"/>
          <w:i w:val="0"/>
          <w:caps w:val="0"/>
          <w:color w:val="5D5D5D"/>
          <w:spacing w:val="0"/>
          <w:sz w:val="25"/>
          <w:szCs w:val="25"/>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ATR8300 works stable with no moving components of optical path switch, hence it avoids loss of the optical path while images formed, and it gains an optimized signal from separating images formed from Raman signal collection.</w:t>
      </w:r>
    </w:p>
    <w:tbl>
      <w:tblPr>
        <w:tblStyle w:val="3"/>
        <w:tblW w:w="851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5" w:type="dxa"/>
          <w:bottom w:w="15" w:type="dxa"/>
          <w:right w:w="15" w:type="dxa"/>
        </w:tblCellMar>
      </w:tblPr>
      <w:tblGrid>
        <w:gridCol w:w="3402"/>
        <w:gridCol w:w="5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Header/>
          <w:tblCellSpacing w:w="0" w:type="dxa"/>
        </w:trPr>
        <w:tc>
          <w:tcPr>
            <w:tcW w:w="8516" w:type="dxa"/>
            <w:gridSpan w:val="2"/>
            <w:tcBorders>
              <w:top w:val="nil"/>
              <w:left w:val="nil"/>
              <w:bottom w:val="nil"/>
              <w:right w:val="nil"/>
            </w:tcBorders>
            <w:shd w:val="clear" w:color="auto" w:fill="FFFFFF"/>
            <w:tcMar>
              <w:left w:w="30" w:type="dxa"/>
              <w:bottom w:w="180" w:type="dxa"/>
              <w:right w:w="180" w:type="dxa"/>
            </w:tcMar>
            <w:vAlign w:val="top"/>
          </w:tcPr>
          <w:p>
            <w:pPr>
              <w:keepNext w:val="0"/>
              <w:keepLines w:val="0"/>
              <w:widowControl/>
              <w:suppressLineNumbers w:val="0"/>
              <w:ind w:left="0" w:firstLine="0"/>
              <w:jc w:val="left"/>
              <w:textAlignment w:val="top"/>
              <w:rPr>
                <w:rFonts w:ascii="Open Sans" w:hAnsi="Open Sans" w:eastAsia="Open Sans" w:cs="Open Sans"/>
                <w:b/>
                <w:i w:val="0"/>
                <w:color w:val="3D3D3D"/>
                <w:spacing w:val="0"/>
                <w:sz w:val="22"/>
                <w:szCs w:val="22"/>
              </w:rPr>
            </w:pPr>
            <w:r>
              <w:rPr>
                <w:rFonts w:hint="default" w:ascii="Open Sans" w:hAnsi="Open Sans" w:eastAsia="Open Sans" w:cs="Open Sans"/>
                <w:b/>
                <w:i w:val="0"/>
                <w:color w:val="3D3D3D"/>
                <w:spacing w:val="0"/>
                <w:kern w:val="0"/>
                <w:sz w:val="22"/>
                <w:szCs w:val="22"/>
                <w:lang w:val="en-US" w:eastAsia="zh-CN" w:bidi="ar"/>
              </w:rPr>
              <w:t>RAMAN INSTRUMENT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Maximum Laser Output</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500mW (Max. 100mW for 532nm)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Wavenumber Range</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785nm(532, 633, 830, 1064nm for optional)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Thermal Stability</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Spectral shift ≤ 1 cm-1 (10-40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Detector</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InGaAs cooled for 1064nm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SNR</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&gt;6000:1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Pixel Size</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14μm* 50μm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Microscope Camera</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3-megapixel /5-megapixel camera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Spectral Raliability</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σ/μ &lt; 0.5% (COT 8 hours)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Dynamic Range</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13000:1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Focusing</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True confocal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Laser Output</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&gt;550mW ( software adjustable)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Laser Spot Diameter</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&gt;1μm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Laser Stability</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σ/μ&lt;±0.2%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Laser Linewidth</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0.08 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Connectivity</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USB2.0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Electrical Controlled X.Y Axis 2D Platform</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Moving Range</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5 X 5 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Scan Speed</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20mm/s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Focusing Accuracy</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 ±0.2μm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Z Axis, Auto-Focusing</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3402"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Focusing Speed</w:t>
            </w:r>
          </w:p>
        </w:tc>
        <w:tc>
          <w:tcPr>
            <w:tcW w:w="5114"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Less than 10 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3402"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Maximum Range</w:t>
            </w:r>
          </w:p>
        </w:tc>
        <w:tc>
          <w:tcPr>
            <w:tcW w:w="5114"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Header/>
          <w:tblCellSpacing w:w="0" w:type="dxa"/>
        </w:trPr>
        <w:tc>
          <w:tcPr>
            <w:tcW w:w="8516" w:type="dxa"/>
            <w:gridSpan w:val="2"/>
            <w:tcBorders>
              <w:top w:val="nil"/>
              <w:left w:val="nil"/>
              <w:bottom w:val="nil"/>
              <w:right w:val="nil"/>
            </w:tcBorders>
            <w:shd w:val="clear" w:color="auto" w:fill="FFFFFF"/>
            <w:tcMar>
              <w:top w:w="300" w:type="dxa"/>
              <w:left w:w="3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2"/>
                <w:szCs w:val="22"/>
              </w:rPr>
            </w:pPr>
            <w:r>
              <w:rPr>
                <w:rFonts w:hint="default" w:ascii="Open Sans" w:hAnsi="Open Sans" w:eastAsia="Open Sans" w:cs="Open Sans"/>
                <w:b/>
                <w:i w:val="0"/>
                <w:color w:val="3D3D3D"/>
                <w:spacing w:val="0"/>
                <w:kern w:val="0"/>
                <w:sz w:val="22"/>
                <w:szCs w:val="22"/>
                <w:lang w:val="en-US" w:eastAsia="zh-CN" w:bidi="ar"/>
              </w:rPr>
              <w:t>OPTICAL PARAMETER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3402"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Wavelength Range</w:t>
            </w:r>
          </w:p>
        </w:tc>
        <w:tc>
          <w:tcPr>
            <w:tcW w:w="5114"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200nm- 1100nm(available in customer wavelengths range down to 50cm-1)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Header/>
          <w:tblCellSpacing w:w="0" w:type="dxa"/>
        </w:trPr>
        <w:tc>
          <w:tcPr>
            <w:tcW w:w="8516" w:type="dxa"/>
            <w:gridSpan w:val="2"/>
            <w:tcBorders>
              <w:top w:val="nil"/>
              <w:left w:val="nil"/>
              <w:bottom w:val="nil"/>
              <w:right w:val="nil"/>
            </w:tcBorders>
            <w:shd w:val="clear" w:color="auto" w:fill="FFFFFF"/>
            <w:tcMar>
              <w:top w:w="300" w:type="dxa"/>
              <w:left w:w="3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2"/>
                <w:szCs w:val="22"/>
              </w:rPr>
            </w:pPr>
            <w:r>
              <w:rPr>
                <w:rFonts w:hint="default" w:ascii="Open Sans" w:hAnsi="Open Sans" w:eastAsia="Open Sans" w:cs="Open Sans"/>
                <w:b/>
                <w:i w:val="0"/>
                <w:color w:val="3D3D3D"/>
                <w:spacing w:val="0"/>
                <w:kern w:val="0"/>
                <w:sz w:val="22"/>
                <w:szCs w:val="22"/>
                <w:lang w:val="en-US" w:eastAsia="zh-CN" w:bidi="ar"/>
              </w:rPr>
              <w:t>ELECTRICAL PARAMETER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3402"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Resolution</w:t>
            </w:r>
          </w:p>
        </w:tc>
        <w:tc>
          <w:tcPr>
            <w:tcW w:w="5114"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4 cm-1</w:t>
            </w:r>
          </w:p>
        </w:tc>
      </w:tr>
    </w:tbl>
    <w:p>
      <w:pPr>
        <w:pStyle w:val="2"/>
        <w:keepNext w:val="0"/>
        <w:keepLines w:val="0"/>
        <w:widowControl/>
        <w:suppressLineNumbers w:val="0"/>
        <w:pBdr>
          <w:top w:val="none" w:color="auto" w:sz="0" w:space="0"/>
        </w:pBdr>
        <w:spacing w:before="0" w:beforeAutospacing="0" w:after="150" w:afterAutospacing="0"/>
        <w:ind w:left="0" w:right="0" w:firstLine="0"/>
        <w:rPr>
          <w:rFonts w:hint="default" w:ascii="Open Sans" w:hAnsi="Open Sans" w:eastAsia="Open Sans" w:cs="Open Sans"/>
          <w:i w:val="0"/>
          <w:caps w:val="0"/>
          <w:color w:val="5D5D5D"/>
          <w:spacing w:val="0"/>
          <w:sz w:val="25"/>
          <w:szCs w:val="25"/>
        </w:rPr>
      </w:pPr>
    </w:p>
    <w:p>
      <w:pPr>
        <w:pStyle w:val="2"/>
        <w:keepNext w:val="0"/>
        <w:keepLines w:val="0"/>
        <w:widowControl/>
        <w:suppressLineNumbers w:val="0"/>
        <w:pBdr>
          <w:top w:val="none" w:color="auto" w:sz="0" w:space="0"/>
        </w:pBdr>
        <w:spacing w:before="0" w:beforeAutospacing="0" w:after="150" w:afterAutospacing="0"/>
        <w:ind w:left="0" w:right="0" w:firstLine="0"/>
        <w:rPr>
          <w:rFonts w:hint="eastAsia" w:ascii="Open Sans" w:hAnsi="Open Sans" w:eastAsia="宋体" w:cs="Open Sans"/>
          <w:i w:val="0"/>
          <w:caps w:val="0"/>
          <w:color w:val="5D5D5D"/>
          <w:spacing w:val="0"/>
          <w:sz w:val="25"/>
          <w:szCs w:val="25"/>
          <w:lang w:val="en-US" w:eastAsia="zh-CN"/>
        </w:rPr>
      </w:pPr>
      <w:r>
        <w:rPr>
          <w:rFonts w:hint="eastAsia" w:ascii="Open Sans" w:hAnsi="Open Sans" w:eastAsia="宋体" w:cs="Open Sans"/>
          <w:i w:val="0"/>
          <w:caps w:val="0"/>
          <w:color w:val="5D5D5D"/>
          <w:spacing w:val="0"/>
          <w:sz w:val="25"/>
          <w:szCs w:val="25"/>
          <w:lang w:val="en-US" w:eastAsia="zh-CN"/>
        </w:rPr>
        <w:t>Feature：</w:t>
      </w:r>
    </w:p>
    <w:p>
      <w:pPr>
        <w:pStyle w:val="2"/>
        <w:keepNext w:val="0"/>
        <w:keepLines w:val="0"/>
        <w:widowControl/>
        <w:suppressLineNumbers w:val="0"/>
        <w:pBdr>
          <w:top w:val="none" w:color="auto" w:sz="0" w:space="0"/>
        </w:pBdr>
        <w:spacing w:before="0" w:beforeAutospacing="0" w:after="150" w:afterAutospacing="0"/>
        <w:ind w:left="0" w:right="0" w:firstLine="0"/>
        <w:rPr>
          <w:rFonts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Full-automated Raman experiment, auto-focusing, auto-scan </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Ultra-high sensitivity, SNR&gt;6000:1</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True confocal, accurate Raman mapping</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Ultra-high spatial resolution</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Unique software controlled to switch optical path</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Ultra-high stability</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Brand optical element, excellent performance</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Fast positioning, quick locate the focal position</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High quality objective, micro spot</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3-megapixel camera, crisp clear images</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Excitation wavelength(Optional): 532、785、830、1064</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High performance spectrometer configured</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USB2.0 in direct connect with PC</w:t>
      </w:r>
    </w:p>
    <w:p>
      <w:pPr>
        <w:pStyle w:val="2"/>
        <w:keepNext w:val="0"/>
        <w:keepLines w:val="0"/>
        <w:widowControl/>
        <w:suppressLineNumbers w:val="0"/>
        <w:spacing w:before="0" w:beforeAutospacing="0" w:after="150" w:afterAutospacing="0"/>
        <w:ind w:left="0" w:right="0" w:firstLine="0"/>
        <w:rPr>
          <w:rFonts w:hint="eastAsia" w:ascii="Open Sans" w:hAnsi="Open Sans" w:eastAsia="Open Sans" w:cs="Open Sans"/>
          <w:i w:val="0"/>
          <w:caps w:val="0"/>
          <w:color w:val="3D3D3D"/>
          <w:spacing w:val="-15"/>
          <w:sz w:val="45"/>
          <w:szCs w:val="45"/>
          <w:shd w:val="clear" w:fill="FFFFFF"/>
          <w:lang w:val="en-US" w:eastAsia="zh-CN"/>
        </w:rPr>
      </w:pPr>
    </w:p>
    <w:p>
      <w:pPr>
        <w:jc w:val="both"/>
        <w:rPr>
          <w:rFonts w:hint="eastAsia" w:ascii="Open Sans" w:hAnsi="Open Sans" w:eastAsia="Open Sans" w:cs="Open Sans"/>
          <w:i w:val="0"/>
          <w:caps w:val="0"/>
          <w:color w:val="3D3D3D"/>
          <w:spacing w:val="-15"/>
          <w:sz w:val="45"/>
          <w:szCs w:val="45"/>
          <w:shd w:val="clear" w:fill="FFFFFF"/>
          <w:lang w:val="en-US" w:eastAsia="zh-CN"/>
        </w:rPr>
      </w:pPr>
    </w:p>
    <w:p>
      <w:pPr>
        <w:rPr>
          <w:rFonts w:hint="eastAsia" w:ascii="Open Sans" w:hAnsi="Open Sans" w:eastAsia="Open Sans" w:cs="Open Sans"/>
          <w:i w:val="0"/>
          <w:caps w:val="0"/>
          <w:color w:val="3D3D3D"/>
          <w:spacing w:val="-15"/>
          <w:sz w:val="45"/>
          <w:szCs w:val="45"/>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F73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2020-03-16T06:02:48Z</dcterms:created>
  <dc:creator>opt</dc:creator>
  <cp:lastModifiedBy>opt</cp:lastModifiedBy>
  <dcterms:modified xsi:type="dcterms:W3CDTF">2020-03-16T06:04:03Z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