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Open Sans" w:hAnsi="Open Sans" w:eastAsia="Open Sans" w:cs="Open Sans"/>
          <w:i w:val="0"/>
          <w:caps w:val="0"/>
          <w:color w:val="3D3D3D"/>
          <w:spacing w:val="-15"/>
          <w:sz w:val="45"/>
          <w:szCs w:val="45"/>
          <w:shd w:val="clear" w:fill="FFFFFF"/>
          <w:lang w:val="en-US" w:eastAsia="zh-CN"/>
        </w:rPr>
      </w:pPr>
      <w:r>
        <w:rPr>
          <w:rFonts w:hint="eastAsia" w:ascii="Open Sans" w:hAnsi="Open Sans" w:eastAsia="Open Sans" w:cs="Open Sans"/>
          <w:i w:val="0"/>
          <w:caps w:val="0"/>
          <w:color w:val="3D3D3D"/>
          <w:spacing w:val="-15"/>
          <w:sz w:val="45"/>
          <w:szCs w:val="45"/>
          <w:shd w:val="clear" w:fill="FFFFFF"/>
          <w:lang w:val="en-US" w:eastAsia="zh-CN"/>
        </w:rPr>
        <w:drawing>
          <wp:inline distT="0" distB="0" distL="114300" distR="114300">
            <wp:extent cx="3980815" cy="1923415"/>
            <wp:effectExtent l="0" t="0" r="635" b="635"/>
            <wp:docPr id="14" name="图片 14" descr="2020-02-26_1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20-02-26_100544"/>
                    <pic:cNvPicPr>
                      <a:picLocks noChangeAspect="1"/>
                    </pic:cNvPicPr>
                  </pic:nvPicPr>
                  <pic:blipFill>
                    <a:blip r:embed="rId4"/>
                    <a:srcRect t="27474" b="23859"/>
                    <a:stretch>
                      <a:fillRect/>
                    </a:stretch>
                  </pic:blipFill>
                  <pic:spPr>
                    <a:xfrm>
                      <a:off x="0" y="0"/>
                      <a:ext cx="3980815" cy="1923415"/>
                    </a:xfrm>
                    <a:prstGeom prst="rect">
                      <a:avLst/>
                    </a:prstGeom>
                  </pic:spPr>
                </pic:pic>
              </a:graphicData>
            </a:graphic>
          </wp:inline>
        </w:drawing>
      </w:r>
    </w:p>
    <w:p>
      <w:pPr>
        <w:keepNext w:val="0"/>
        <w:keepLines w:val="0"/>
        <w:widowControl/>
        <w:suppressLineNumbers w:val="0"/>
        <w:pBdr>
          <w:top w:val="none" w:color="auto" w:sz="0" w:space="0"/>
        </w:pBdr>
        <w:spacing w:before="0" w:beforeAutospacing="0" w:after="150" w:afterAutospacing="0"/>
        <w:ind w:left="0" w:right="0" w:firstLine="360"/>
        <w:jc w:val="left"/>
        <w:rPr>
          <w:rFonts w:ascii="Open Sans" w:hAnsi="Open Sans" w:eastAsia="Open Sans" w:cs="Open Sans"/>
          <w:i w:val="0"/>
          <w:caps w:val="0"/>
          <w:color w:val="5D5D5D"/>
          <w:spacing w:val="0"/>
          <w:sz w:val="25"/>
          <w:szCs w:val="25"/>
        </w:rPr>
      </w:pPr>
      <w:r>
        <w:rPr>
          <w:rFonts w:ascii="微软雅黑" w:hAnsi="微软雅黑" w:eastAsia="微软雅黑" w:cs="微软雅黑"/>
          <w:i w:val="0"/>
          <w:caps w:val="0"/>
          <w:color w:val="5D5D5D"/>
          <w:spacing w:val="0"/>
          <w:kern w:val="0"/>
          <w:sz w:val="18"/>
          <w:szCs w:val="18"/>
          <w:lang w:val="en-US" w:eastAsia="zh-CN" w:bidi="ar"/>
        </w:rPr>
        <w:t>ATR</w:t>
      </w:r>
      <w:r>
        <w:rPr>
          <w:rFonts w:hint="eastAsia" w:ascii="微软雅黑" w:hAnsi="微软雅黑" w:eastAsia="微软雅黑" w:cs="微软雅黑"/>
          <w:i w:val="0"/>
          <w:caps w:val="0"/>
          <w:color w:val="5D5D5D"/>
          <w:spacing w:val="0"/>
          <w:kern w:val="0"/>
          <w:sz w:val="18"/>
          <w:szCs w:val="18"/>
          <w:lang w:val="en-US" w:eastAsia="zh-CN" w:bidi="ar"/>
        </w:rPr>
        <w:t>8000 full-auto &amp; high throughput Portable Raman Analyzer is a all-auto detection instrument for improving detection throughput, reducing workload &amp; protecting the health of testing personnel.</w:t>
      </w:r>
    </w:p>
    <w:p>
      <w:pPr>
        <w:keepNext w:val="0"/>
        <w:keepLines w:val="0"/>
        <w:widowControl/>
        <w:suppressLineNumbers w:val="0"/>
        <w:spacing w:before="0" w:beforeAutospacing="0" w:after="150" w:afterAutospacing="0"/>
        <w:ind w:left="0" w:right="0" w:firstLine="360"/>
        <w:jc w:val="left"/>
        <w:rPr>
          <w:rFonts w:hint="default" w:ascii="Open Sans" w:hAnsi="Open Sans" w:eastAsia="Open Sans" w:cs="Open Sans"/>
          <w:i w:val="0"/>
          <w:caps w:val="0"/>
          <w:color w:val="5D5D5D"/>
          <w:spacing w:val="0"/>
          <w:sz w:val="25"/>
          <w:szCs w:val="25"/>
        </w:rPr>
      </w:pPr>
      <w:r>
        <w:rPr>
          <w:rFonts w:hint="eastAsia" w:ascii="微软雅黑" w:hAnsi="微软雅黑" w:eastAsia="微软雅黑" w:cs="微软雅黑"/>
          <w:i w:val="0"/>
          <w:caps w:val="0"/>
          <w:color w:val="5D5D5D"/>
          <w:spacing w:val="0"/>
          <w:kern w:val="0"/>
          <w:sz w:val="18"/>
          <w:szCs w:val="18"/>
          <w:lang w:val="en-US" w:eastAsia="zh-CN" w:bidi="ar"/>
        </w:rPr>
        <w:t>ATR8000’s software uses two-dimensional platform of high-precision &amp; all-auto scanning technique. And it runs automatically at original manual operation with the step of Raman test, calculating the result, judgment, display &amp; printing results, etc.</w:t>
      </w:r>
    </w:p>
    <w:p>
      <w:pPr>
        <w:keepNext w:val="0"/>
        <w:keepLines w:val="0"/>
        <w:widowControl/>
        <w:suppressLineNumbers w:val="0"/>
        <w:spacing w:before="0" w:beforeAutospacing="0" w:after="150" w:afterAutospacing="0"/>
        <w:ind w:left="0" w:right="0" w:firstLine="360"/>
        <w:jc w:val="left"/>
        <w:rPr>
          <w:rFonts w:hint="default" w:ascii="Open Sans" w:hAnsi="Open Sans" w:eastAsia="Open Sans" w:cs="Open Sans"/>
          <w:i w:val="0"/>
          <w:caps w:val="0"/>
          <w:color w:val="5D5D5D"/>
          <w:spacing w:val="0"/>
          <w:sz w:val="25"/>
          <w:szCs w:val="25"/>
        </w:rPr>
      </w:pPr>
      <w:r>
        <w:rPr>
          <w:rFonts w:hint="eastAsia" w:ascii="微软雅黑" w:hAnsi="微软雅黑" w:eastAsia="微软雅黑" w:cs="微软雅黑"/>
          <w:i w:val="0"/>
          <w:caps w:val="0"/>
          <w:color w:val="5D5D5D"/>
          <w:spacing w:val="0"/>
          <w:kern w:val="0"/>
          <w:sz w:val="18"/>
          <w:szCs w:val="18"/>
          <w:lang w:val="en-US" w:eastAsia="zh-CN" w:bidi="ar"/>
        </w:rPr>
        <w:t>ATR8000 set to test 100 (maximum number)) samples at once. The sample tray can be changed and customized. It supports Raman probe illuminating laser beam from above which direct detection of SRES with Raman, and from the bottom to the top.</w:t>
      </w:r>
    </w:p>
    <w:p>
      <w:pPr>
        <w:keepNext w:val="0"/>
        <w:keepLines w:val="0"/>
        <w:widowControl/>
        <w:suppressLineNumbers w:val="0"/>
        <w:spacing w:before="0" w:beforeAutospacing="0" w:after="150" w:afterAutospacing="0"/>
        <w:ind w:left="178" w:right="0" w:firstLine="180"/>
        <w:jc w:val="left"/>
        <w:rPr>
          <w:rFonts w:hint="eastAsia" w:ascii="微软雅黑" w:hAnsi="微软雅黑" w:eastAsia="微软雅黑" w:cs="微软雅黑"/>
          <w:i w:val="0"/>
          <w:caps w:val="0"/>
          <w:color w:val="5D5D5D"/>
          <w:spacing w:val="0"/>
          <w:kern w:val="0"/>
          <w:sz w:val="18"/>
          <w:szCs w:val="18"/>
          <w:lang w:val="en-US" w:eastAsia="zh-CN" w:bidi="ar"/>
        </w:rPr>
      </w:pPr>
      <w:r>
        <w:rPr>
          <w:rFonts w:hint="eastAsia" w:ascii="微软雅黑" w:hAnsi="微软雅黑" w:eastAsia="微软雅黑" w:cs="微软雅黑"/>
          <w:i w:val="0"/>
          <w:caps w:val="0"/>
          <w:color w:val="5D5D5D"/>
          <w:spacing w:val="0"/>
          <w:kern w:val="0"/>
          <w:sz w:val="18"/>
          <w:szCs w:val="18"/>
          <w:lang w:val="en-US" w:eastAsia="zh-CN" w:bidi="ar"/>
        </w:rPr>
        <w:t>ATR8000 uses the customized Android with high security. It has thermal printer, bar code scanner, USB interface, WIFI &amp; 4G with customized which can directly print or submit to competent authorities by internet for testing results.</w:t>
      </w:r>
    </w:p>
    <w:p>
      <w:pPr>
        <w:keepNext w:val="0"/>
        <w:keepLines w:val="0"/>
        <w:widowControl/>
        <w:suppressLineNumbers w:val="0"/>
        <w:ind w:left="0" w:firstLine="0"/>
        <w:jc w:val="left"/>
        <w:textAlignment w:val="top"/>
        <w:rPr>
          <w:rFonts w:hint="default" w:ascii="Open Sans" w:hAnsi="Open Sans" w:eastAsia="Open Sans" w:cs="Open Sans"/>
          <w:b/>
          <w:i w:val="0"/>
          <w:color w:val="3D3D3D"/>
          <w:spacing w:val="0"/>
          <w:kern w:val="0"/>
          <w:sz w:val="22"/>
          <w:szCs w:val="22"/>
          <w:lang w:val="en-US" w:eastAsia="zh-CN" w:bidi="ar"/>
        </w:rPr>
      </w:pPr>
      <w:r>
        <w:rPr>
          <w:rFonts w:hint="eastAsia" w:ascii="Open Sans" w:hAnsi="Open Sans" w:eastAsia="Open Sans" w:cs="Open Sans"/>
          <w:b/>
          <w:i w:val="0"/>
          <w:color w:val="3D3D3D"/>
          <w:spacing w:val="0"/>
          <w:kern w:val="0"/>
          <w:sz w:val="22"/>
          <w:szCs w:val="22"/>
          <w:lang w:val="en-US" w:eastAsia="zh-CN" w:bidi="ar"/>
        </w:rPr>
        <w:t>Specification：</w:t>
      </w:r>
    </w:p>
    <w:tbl>
      <w:tblPr>
        <w:tblStyle w:val="3"/>
        <w:tblW w:w="85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5" w:type="dxa"/>
          <w:bottom w:w="15" w:type="dxa"/>
          <w:right w:w="15" w:type="dxa"/>
        </w:tblCellMar>
      </w:tblPr>
      <w:tblGrid>
        <w:gridCol w:w="4039"/>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Header/>
          <w:tblCellSpacing w:w="0" w:type="dxa"/>
        </w:trPr>
        <w:tc>
          <w:tcPr>
            <w:tcW w:w="8516" w:type="dxa"/>
            <w:gridSpan w:val="2"/>
            <w:tcBorders>
              <w:top w:val="nil"/>
              <w:left w:val="nil"/>
              <w:bottom w:val="nil"/>
              <w:right w:val="nil"/>
            </w:tcBorders>
            <w:shd w:val="clear" w:color="auto" w:fill="FFFFFF"/>
            <w:tcMar>
              <w:left w:w="30" w:type="dxa"/>
              <w:bottom w:w="180" w:type="dxa"/>
              <w:right w:w="180" w:type="dxa"/>
            </w:tcMar>
            <w:vAlign w:val="top"/>
          </w:tcPr>
          <w:p>
            <w:pPr>
              <w:keepNext w:val="0"/>
              <w:keepLines w:val="0"/>
              <w:widowControl/>
              <w:suppressLineNumbers w:val="0"/>
              <w:ind w:left="0" w:firstLine="0"/>
              <w:jc w:val="left"/>
              <w:textAlignment w:val="top"/>
              <w:rPr>
                <w:rFonts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EXCITATION LIGHT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4039"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Light Source</w:t>
            </w:r>
          </w:p>
        </w:tc>
        <w:tc>
          <w:tcPr>
            <w:tcW w:w="4477"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Central wavelength: 785±0.5nm HBW: 0.08nm Maximum power ≥500mW Power stability σ/μ&lt;±0.2%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DETECTOR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Cooled Down To</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Detector Type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200-1100nm dynamic range: 50000:1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Detector Model</w:t>
            </w:r>
          </w:p>
        </w:tc>
        <w:tc>
          <w:tcPr>
            <w:tcW w:w="4477"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TE-Cooled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RAMAN INSTRUMENT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Integration Time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4ms-120s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Resolution</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6, 8, 10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Weight</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Reliability</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Optical stability σ/μ&lt;0.5% (COT 8 hours) Intensity variation&lt;±5%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Size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800*500*300nm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Microscope Camera</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Working distance : 6mm Resistance:OD&gt;8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Interface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USB2.0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Temperature Reliability</w:t>
            </w:r>
          </w:p>
        </w:tc>
        <w:tc>
          <w:tcPr>
            <w:tcW w:w="4477"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shift≤1cm-1(10-40℃)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OPTICAL PARAMETER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Wavelength Range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250-2700, 200-3500, 200-4200(Customized)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Working Temperature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Numberical Aperture</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Working Humidity</w:t>
            </w:r>
          </w:p>
        </w:tc>
        <w:tc>
          <w:tcPr>
            <w:tcW w:w="4477" w:type="dxa"/>
            <w:tcBorders>
              <w:top w:val="nil"/>
              <w:left w:val="nil"/>
              <w:bottom w:val="single" w:color="E0E0E0" w:sz="6" w:space="0"/>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&lt;95%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CellSpacing w:w="0" w:type="dxa"/>
        </w:trPr>
        <w:tc>
          <w:tcPr>
            <w:tcW w:w="4039"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SNR</w:t>
            </w:r>
          </w:p>
        </w:tc>
        <w:tc>
          <w:tcPr>
            <w:tcW w:w="4477"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&gt;3000:1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15" w:type="dxa"/>
            <w:right w:w="15" w:type="dxa"/>
          </w:tblCellMar>
        </w:tblPrEx>
        <w:trPr>
          <w:tblHeader/>
          <w:tblCellSpacing w:w="0" w:type="dxa"/>
        </w:trPr>
        <w:tc>
          <w:tcPr>
            <w:tcW w:w="8516" w:type="dxa"/>
            <w:gridSpan w:val="2"/>
            <w:tcBorders>
              <w:top w:val="nil"/>
              <w:left w:val="nil"/>
              <w:bottom w:val="nil"/>
              <w:right w:val="nil"/>
            </w:tcBorders>
            <w:shd w:val="clear" w:color="auto" w:fill="FFFFFF"/>
            <w:tcMar>
              <w:top w:w="300" w:type="dxa"/>
              <w:left w:w="3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2"/>
                <w:szCs w:val="22"/>
              </w:rPr>
            </w:pPr>
            <w:r>
              <w:rPr>
                <w:rFonts w:hint="default" w:ascii="Open Sans" w:hAnsi="Open Sans" w:eastAsia="Open Sans" w:cs="Open Sans"/>
                <w:b/>
                <w:i w:val="0"/>
                <w:color w:val="3D3D3D"/>
                <w:spacing w:val="0"/>
                <w:kern w:val="0"/>
                <w:sz w:val="22"/>
                <w:szCs w:val="22"/>
                <w:lang w:val="en-US" w:eastAsia="zh-CN" w:bidi="ar"/>
              </w:rPr>
              <w:t>RAMAN PROBE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 w:type="dxa"/>
            <w:bottom w:w="15" w:type="dxa"/>
            <w:right w:w="15" w:type="dxa"/>
          </w:tblCellMar>
        </w:tblPrEx>
        <w:trPr>
          <w:tblCellSpacing w:w="0" w:type="dxa"/>
        </w:trPr>
        <w:tc>
          <w:tcPr>
            <w:tcW w:w="4039"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b/>
                <w:i w:val="0"/>
                <w:color w:val="3D3D3D"/>
                <w:spacing w:val="0"/>
                <w:sz w:val="21"/>
                <w:szCs w:val="21"/>
              </w:rPr>
            </w:pPr>
            <w:r>
              <w:rPr>
                <w:rFonts w:hint="default" w:ascii="Open Sans" w:hAnsi="Open Sans" w:eastAsia="Open Sans" w:cs="Open Sans"/>
                <w:b/>
                <w:i w:val="0"/>
                <w:color w:val="3D3D3D"/>
                <w:spacing w:val="0"/>
                <w:kern w:val="0"/>
                <w:sz w:val="21"/>
                <w:szCs w:val="21"/>
                <w:lang w:val="en-US" w:eastAsia="zh-CN" w:bidi="ar"/>
              </w:rPr>
              <w:t>Aperture</w:t>
            </w:r>
          </w:p>
        </w:tc>
        <w:tc>
          <w:tcPr>
            <w:tcW w:w="4477" w:type="dxa"/>
            <w:tcBorders>
              <w:top w:val="nil"/>
              <w:left w:val="nil"/>
              <w:bottom w:val="nil"/>
              <w:right w:val="nil"/>
            </w:tcBorders>
            <w:shd w:val="clear" w:color="auto" w:fill="FFFFFF"/>
            <w:tcMar>
              <w:top w:w="180" w:type="dxa"/>
              <w:left w:w="180" w:type="dxa"/>
              <w:bottom w:w="180" w:type="dxa"/>
              <w:right w:w="180" w:type="dxa"/>
            </w:tcMar>
            <w:vAlign w:val="top"/>
          </w:tcPr>
          <w:p>
            <w:pPr>
              <w:keepNext w:val="0"/>
              <w:keepLines w:val="0"/>
              <w:widowControl/>
              <w:suppressLineNumbers w:val="0"/>
              <w:ind w:left="0" w:firstLine="0"/>
              <w:jc w:val="left"/>
              <w:textAlignment w:val="top"/>
              <w:rPr>
                <w:rFonts w:hint="default" w:ascii="Open Sans" w:hAnsi="Open Sans" w:eastAsia="Open Sans" w:cs="Open Sans"/>
                <w:i w:val="0"/>
                <w:caps w:val="0"/>
                <w:color w:val="3D3D3D"/>
                <w:spacing w:val="0"/>
                <w:sz w:val="21"/>
                <w:szCs w:val="21"/>
              </w:rPr>
            </w:pPr>
            <w:r>
              <w:rPr>
                <w:rFonts w:hint="default" w:ascii="Open Sans" w:hAnsi="Open Sans" w:eastAsia="Open Sans" w:cs="Open Sans"/>
                <w:i w:val="0"/>
                <w:caps w:val="0"/>
                <w:color w:val="3D3D3D"/>
                <w:spacing w:val="0"/>
                <w:kern w:val="0"/>
                <w:sz w:val="21"/>
                <w:szCs w:val="21"/>
                <w:lang w:val="en-US" w:eastAsia="zh-CN" w:bidi="ar"/>
              </w:rPr>
              <w:t>7mm</w:t>
            </w:r>
          </w:p>
        </w:tc>
      </w:tr>
    </w:tbl>
    <w:p>
      <w:pPr>
        <w:keepNext w:val="0"/>
        <w:keepLines w:val="0"/>
        <w:widowControl/>
        <w:suppressLineNumbers w:val="0"/>
        <w:pBdr>
          <w:top w:val="none" w:color="auto" w:sz="0" w:space="0"/>
        </w:pBdr>
        <w:spacing w:before="0" w:beforeAutospacing="0" w:after="150" w:afterAutospacing="0" w:line="400" w:lineRule="atLeast"/>
        <w:ind w:left="0" w:right="0" w:firstLine="0"/>
        <w:jc w:val="left"/>
        <w:rPr>
          <w:rFonts w:ascii="Open Sans" w:hAnsi="Open Sans" w:eastAsia="Open Sans" w:cs="Open Sans"/>
          <w:i w:val="0"/>
          <w:caps w:val="0"/>
          <w:color w:val="5D5D5D"/>
          <w:spacing w:val="0"/>
          <w:sz w:val="25"/>
          <w:szCs w:val="25"/>
        </w:rPr>
      </w:pPr>
      <w:r>
        <w:rPr>
          <w:rFonts w:ascii="微软雅黑" w:hAnsi="微软雅黑" w:eastAsia="微软雅黑" w:cs="微软雅黑"/>
          <w:b/>
          <w:i w:val="0"/>
          <w:caps w:val="0"/>
          <w:color w:val="5D5D5D"/>
          <w:spacing w:val="0"/>
          <w:kern w:val="0"/>
          <w:sz w:val="32"/>
          <w:szCs w:val="32"/>
          <w:lang w:val="en-US" w:eastAsia="zh-CN" w:bidi="ar"/>
        </w:rPr>
        <w:t>Feature：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Test 100 samples at the same time;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All-auto Detection;</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High sensitivity;</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Wavelength customized：532nm, 633nm, 785nm, 1064nm;</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Double wavelengths customized: 785+1064nm, 532+1064nm, 532+633nm, 633+1064nm;</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Bar codes &amp; QR codes recognition, it is easy for management;</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High reliability;</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It can auto-identify, and auto-skip without sample;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Smart &amp; intuitive software supports operation.</w:t>
      </w:r>
    </w:p>
    <w:tbl>
      <w:tblPr>
        <w:tblStyle w:val="3"/>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40"/>
        <w:gridCol w:w="1848"/>
        <w:gridCol w:w="1688"/>
        <w:gridCol w:w="1180"/>
        <w:gridCol w:w="11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640" w:type="dxa"/>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Model</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Excitation Wavelength /nm</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Laser Power /mW</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Wavelength Range</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Resolution/cm-1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40"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Single Wavelength</w:t>
            </w: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ATR8000-1064</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ATR8000-830</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830</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Double Wavelength</w:t>
            </w: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ATR8000-532+633</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532+633</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ATR8000-532+785</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532+785</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bl>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p>
    <w:tbl>
      <w:tblPr>
        <w:tblStyle w:val="3"/>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75"/>
        <w:gridCol w:w="1848"/>
        <w:gridCol w:w="1832"/>
        <w:gridCol w:w="1321"/>
        <w:gridCol w:w="110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775"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bookmarkStart w:id="0" w:name="_GoBack"/>
            <w:r>
              <w:rPr>
                <w:rFonts w:hint="default" w:ascii="Open Sans" w:hAnsi="Open Sans" w:eastAsia="Open Sans" w:cs="Open Sans"/>
                <w:i w:val="0"/>
                <w:caps w:val="0"/>
                <w:color w:val="5D5D5D"/>
                <w:spacing w:val="0"/>
                <w:kern w:val="0"/>
                <w:sz w:val="22"/>
                <w:szCs w:val="22"/>
                <w:lang w:val="en-US" w:eastAsia="zh-CN" w:bidi="ar"/>
              </w:rPr>
              <w:t>Single Wavelength</w:t>
            </w: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w:t>
            </w:r>
          </w:p>
        </w:tc>
        <w:tc>
          <w:tcPr>
            <w:tcW w:w="1832"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w:t>
            </w:r>
          </w:p>
        </w:tc>
        <w:tc>
          <w:tcPr>
            <w:tcW w:w="1832"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w:t>
            </w:r>
          </w:p>
        </w:tc>
        <w:tc>
          <w:tcPr>
            <w:tcW w:w="1832"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ATR8000-1064</w:t>
            </w:r>
          </w:p>
        </w:tc>
        <w:tc>
          <w:tcPr>
            <w:tcW w:w="1832"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1064</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ATR8000-830</w:t>
            </w:r>
          </w:p>
        </w:tc>
        <w:tc>
          <w:tcPr>
            <w:tcW w:w="1832"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830</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75"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Double Wavelength</w:t>
            </w: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ATR8000-785+1064</w:t>
            </w:r>
          </w:p>
        </w:tc>
        <w:tc>
          <w:tcPr>
            <w:tcW w:w="1832"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785+1064</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32"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ATR8000-532+633</w:t>
            </w:r>
          </w:p>
        </w:tc>
        <w:tc>
          <w:tcPr>
            <w:tcW w:w="1832"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532+633</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32"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ATR8000-532+1064</w:t>
            </w:r>
          </w:p>
        </w:tc>
        <w:tc>
          <w:tcPr>
            <w:tcW w:w="1832"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532+1064</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32"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ATR8000-532+785</w:t>
            </w:r>
          </w:p>
        </w:tc>
        <w:tc>
          <w:tcPr>
            <w:tcW w:w="1832"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532+785</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32"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ATR8000-633+1064</w:t>
            </w:r>
          </w:p>
        </w:tc>
        <w:tc>
          <w:tcPr>
            <w:tcW w:w="1832"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633+1064</w:t>
            </w: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775"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32"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32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04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bookmarkEnd w:id="0"/>
    </w:tbl>
    <w:p>
      <w:pPr>
        <w:rPr>
          <w:rFonts w:hint="eastAsia" w:ascii="Open Sans" w:hAnsi="Open Sans" w:eastAsia="Open Sans" w:cs="Open Sans"/>
          <w:i w:val="0"/>
          <w:caps w:val="0"/>
          <w:color w:val="3D3D3D"/>
          <w:spacing w:val="-15"/>
          <w:sz w:val="45"/>
          <w:szCs w:val="4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9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2020-03-16T06:00:43Z</dcterms:created>
  <dc:creator>opt</dc:creator>
  <cp:lastModifiedBy>opt</cp:lastModifiedBy>
  <dcterms:modified xsi:type="dcterms:W3CDTF">2020-03-16T06:01:20Z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